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val="en-US" w:eastAsia="zh-CN"/>
        </w:rPr>
        <w:t>{city}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</w:rPr>
        <w:t>走航监测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highlight w:val="none"/>
          <w:lang w:val="en-US" w:eastAsia="zh-CN"/>
        </w:rPr>
        <w:t>报告</w:t>
      </w:r>
    </w:p>
    <w:p>
      <w:pPr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  <w:highlight w:val="none"/>
          <w:lang w:val="en-US" w:eastAsia="zh-CN"/>
        </w:rPr>
        <w:t>{date2}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6"/>
          <w:szCs w:val="36"/>
          <w:highlight w:val="none"/>
        </w:rPr>
        <w:t>）</w:t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highlight w:val="none"/>
        </w:rPr>
      </w:pPr>
      <w:bookmarkStart w:id="0" w:name="_Toc69081792"/>
      <w:r>
        <w:rPr>
          <w:rFonts w:hint="eastAsia" w:asciiTheme="majorEastAsia" w:hAnsiTheme="majorEastAsia" w:eastAsiaTheme="majorEastAsia" w:cstheme="majorEastAsia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highlight w:val="none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highlight w:val="none"/>
        </w:rPr>
        <w:t>走航监测概况</w:t>
      </w:r>
      <w:bookmarkEnd w:id="0"/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336"/>
        <w:gridCol w:w="1870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气象条件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VOC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均值mg/m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{area}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{avgVOC}</w:t>
            </w:r>
          </w:p>
        </w:tc>
      </w:tr>
    </w:tbl>
    <w:p>
      <w:pPr>
        <w:ind w:firstLine="480"/>
        <w:rPr>
          <w:rFonts w:hint="default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监测指标： VOCs、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、CO、NO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、O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3</w:t>
      </w:r>
      <w:bookmarkStart w:id="1" w:name="_Toc69081801"/>
      <w:bookmarkStart w:id="2" w:name="_Toc69081798"/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fileListOne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/fileListOne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5"/>
        <w:numPr>
          <w:ilvl w:val="0"/>
          <w:numId w:val="2"/>
        </w:numPr>
        <w:ind w:leftChars="0"/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{city}</w:t>
      </w:r>
      <w:r>
        <w:rPr>
          <w:rFonts w:hint="eastAsia"/>
          <w:sz w:val="30"/>
          <w:szCs w:val="30"/>
          <w:highlight w:val="none"/>
        </w:rPr>
        <w:t>走航结果分析</w:t>
      </w:r>
      <w:bookmarkEnd w:id="1"/>
    </w:p>
    <w:bookmarkEnd w:id="2"/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2.1 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ind w:firstLine="3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表2-1 走航区域 PM</w:t>
      </w:r>
      <w:r>
        <w:rPr>
          <w:rFonts w:hint="eastAsia" w:asciiTheme="minorEastAsia" w:hAnsiTheme="minorEastAsia" w:eastAsiaTheme="minorEastAsia" w:cstheme="minorEastAsia"/>
          <w:b w:val="0"/>
          <w:bCs/>
          <w:sz w:val="16"/>
          <w:szCs w:val="16"/>
          <w:highlight w:val="none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="1784" w:tblpY="36"/>
        <w:tblOverlap w:val="never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910"/>
        <w:gridCol w:w="2115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6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 xml:space="preserve"> 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highlight w:val="none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 xml:space="preserve"> 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  <w:highlight w:val="none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{area}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{maxPm25}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{avgPm25}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fileListTwo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/fileListTwo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ind w:firstLine="3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highlight w:val="none"/>
        </w:rPr>
        <w:t>走航区域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="1784" w:tblpY="36"/>
        <w:tblOverlap w:val="never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336"/>
        <w:gridCol w:w="1941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662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峰值浓度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PM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平均浓度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6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{maxPm10}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{avgPm10}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fileListThree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/fileListThree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NO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NO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="1769" w:tblpY="36"/>
        <w:tblOverlap w:val="never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940"/>
        <w:gridCol w:w="2085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6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NO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NO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{maxNO2}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{avgNO2}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fileListFour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eastAsiaTheme="minorEastAsia"/>
          <w:highlight w:val="none"/>
          <w:lang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/fileListFour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CO走航监测结果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表2-4 走航区域CO浓度统计表</w:t>
      </w:r>
    </w:p>
    <w:tbl>
      <w:tblPr>
        <w:tblStyle w:val="12"/>
        <w:tblpPr w:leftFromText="180" w:rightFromText="180" w:vertAnchor="text" w:horzAnchor="page" w:tblpX="1765" w:tblpY="36"/>
        <w:tblOverlap w:val="never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940"/>
        <w:gridCol w:w="208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68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CO峰值浓度（mg/m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CO平均浓度（mg/m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1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{maxCO}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{avgCO}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fileListFive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highlight w:val="none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/fileListFive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SO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="1750" w:tblpY="36"/>
        <w:tblOverlap w:val="never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940"/>
        <w:gridCol w:w="208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69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SO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SO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6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{maxSO2}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{avgSO2}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fileListSix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/>
          <w:highlight w:val="none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/fileListSix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O</w:t>
      </w:r>
      <w:r>
        <w:rPr>
          <w:rFonts w:hint="eastAsia" w:asciiTheme="minorEastAsia" w:hAnsiTheme="minorEastAsia" w:cstheme="minorEastAsia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走航监测结果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O</w:t>
      </w:r>
      <w:r>
        <w:rPr>
          <w:rFonts w:hint="eastAsia" w:asciiTheme="minorEastAsia" w:hAnsiTheme="minorEastAsia" w:cstheme="minorEastAsia"/>
          <w:b w:val="0"/>
          <w:bCs w:val="0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浓度统计表</w:t>
      </w:r>
    </w:p>
    <w:tbl>
      <w:tblPr>
        <w:tblStyle w:val="12"/>
        <w:tblpPr w:leftFromText="180" w:rightFromText="180" w:vertAnchor="text" w:horzAnchor="page" w:tblpX="1750" w:tblpY="36"/>
        <w:tblOverlap w:val="never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925"/>
        <w:gridCol w:w="210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69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O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平均浓度（μg/m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6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{maxO3}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{avgO3}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fileListSeven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eastAsiaTheme="minorEastAsia"/>
          <w:highlight w:val="none"/>
          <w:lang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/fileListSeven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6"/>
        <w:ind w:firstLine="56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VOCs走航监测结果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15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表2-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 xml:space="preserve"> 走航区域VOCs浓度统计表</w:t>
      </w:r>
    </w:p>
    <w:tbl>
      <w:tblPr>
        <w:tblStyle w:val="12"/>
        <w:tblpPr w:leftFromText="180" w:rightFromText="180" w:vertAnchor="text" w:horzAnchor="page" w:tblpX="1730" w:tblpY="36"/>
        <w:tblOverlap w:val="never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336"/>
        <w:gridCol w:w="1941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71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走航区域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VOCs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峰值浓度（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highlight w:val="none"/>
              </w:rPr>
              <w:t>VOCs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平均浓度（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g/m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area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}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{#time0}{time0}{/}{#time1}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{time1}{/}{#time2}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{time2}{/}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{maxVOC}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{avgVOC}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{#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fileListEight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{%src}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{</w:t>
      </w:r>
      <w:r>
        <w:rPr>
          <w:rFonts w:hint="eastAsia" w:ascii="Calibri" w:hAnsi="Calibri" w:cs="Times New Roman"/>
          <w:kern w:val="2"/>
          <w:sz w:val="21"/>
          <w:szCs w:val="22"/>
          <w:highlight w:val="none"/>
          <w:lang w:val="en-US" w:eastAsia="zh-CN" w:bidi="ar-SA"/>
        </w:rPr>
        <w:t>/fileListEight</w:t>
      </w:r>
      <w:r>
        <w:rPr>
          <w:rFonts w:hint="default" w:ascii="Calibri" w:hAnsi="Calibri" w:eastAsia="宋体" w:cs="Times New Roman"/>
          <w:kern w:val="2"/>
          <w:sz w:val="21"/>
          <w:szCs w:val="22"/>
          <w:highlight w:val="none"/>
          <w:lang w:val="en-US" w:eastAsia="zh-CN" w:bidi="ar-SA"/>
        </w:rPr>
        <w:t>}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绿：vocs≤0.1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；黄：</w:t>
      </w:r>
      <w:r>
        <w:rPr>
          <w:rFonts w:hint="eastAsia"/>
          <w:lang w:val="en-US" w:eastAsia="zh-CN"/>
        </w:rPr>
        <w:t>0.1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＜</w:t>
      </w:r>
      <w:r>
        <w:rPr>
          <w:rFonts w:hint="eastAsia"/>
          <w:lang w:val="en-US" w:eastAsia="zh-CN"/>
        </w:rPr>
        <w:t>vocs≤0.3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；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橙：</w:t>
      </w:r>
      <w:r>
        <w:rPr>
          <w:rFonts w:hint="eastAsia"/>
          <w:lang w:val="en-US" w:eastAsia="zh-CN"/>
        </w:rPr>
        <w:t>0.3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＜</w:t>
      </w:r>
      <w:r>
        <w:rPr>
          <w:rFonts w:hint="eastAsia"/>
          <w:lang w:val="en-US" w:eastAsia="zh-CN"/>
        </w:rPr>
        <w:t>vocs≤0.5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；红：</w:t>
      </w:r>
      <w:r>
        <w:rPr>
          <w:rFonts w:hint="eastAsia"/>
          <w:lang w:val="en-US" w:eastAsia="zh-CN"/>
        </w:rPr>
        <w:t>0.5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＜</w:t>
      </w:r>
      <w:r>
        <w:rPr>
          <w:rFonts w:hint="eastAsia"/>
          <w:lang w:val="en-US" w:eastAsia="zh-CN"/>
        </w:rPr>
        <w:t>vocs≤0.7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。</w:t>
      </w:r>
    </w:p>
    <w:p>
      <w:pPr>
        <w:pStyle w:val="6"/>
        <w:ind w:firstLine="562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8 国控站点小时数据</w:t>
      </w:r>
    </w:p>
    <w:p>
      <w:pPr>
        <w:pStyle w:val="6"/>
        <w:jc w:val="both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69865" cy="3865880"/>
            <wp:effectExtent l="0" t="0" r="6985" b="1270"/>
            <wp:docPr id="14" name="图片 14" descr="305c7c71a2c19c15e7ff50cafc10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05c7c71a2c19c15e7ff50cafc109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1月5日苏州新区国控站点6因子图表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jc w:val="both"/>
        <w:rPr>
          <w:rFonts w:hint="default"/>
          <w:b/>
          <w:bCs/>
          <w:sz w:val="30"/>
          <w:szCs w:val="30"/>
          <w:highlight w:val="none"/>
          <w:lang w:val="en-US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3、小结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常规</w:t>
      </w:r>
      <w:r>
        <w:rPr>
          <w:rFonts w:hint="eastAsia"/>
          <w:highlight w:val="none"/>
          <w:lang w:val="en-US" w:eastAsia="zh-CN"/>
        </w:rPr>
        <w:t>六</w:t>
      </w:r>
      <w:r>
        <w:rPr>
          <w:rFonts w:hint="default"/>
          <w:highlight w:val="none"/>
          <w:lang w:val="en-US" w:eastAsia="zh-CN"/>
        </w:rPr>
        <w:t>参数走航过程中PM2.5均值浓度为</w:t>
      </w:r>
      <w:r>
        <w:rPr>
          <w:rFonts w:hint="eastAsia"/>
          <w:highlight w:val="none"/>
          <w:lang w:val="en-US" w:eastAsia="zh-CN"/>
        </w:rPr>
        <w:t>{avgPm25}</w:t>
      </w:r>
      <w:r>
        <w:rPr>
          <w:rFonts w:hint="default"/>
          <w:highlight w:val="none"/>
          <w:lang w:val="en-US" w:eastAsia="zh-CN"/>
        </w:rPr>
        <w:t>ug/m3</w:t>
      </w:r>
      <w:r>
        <w:rPr>
          <w:rFonts w:hint="eastAsia"/>
          <w:highlight w:val="none"/>
          <w:lang w:val="en-US" w:eastAsia="zh-CN"/>
        </w:rPr>
        <w:t>；</w:t>
      </w:r>
      <w:r>
        <w:rPr>
          <w:rFonts w:hint="default"/>
          <w:highlight w:val="none"/>
          <w:lang w:val="en-US" w:eastAsia="zh-CN"/>
        </w:rPr>
        <w:t>PM10均值浓度为</w:t>
      </w:r>
      <w:r>
        <w:rPr>
          <w:rFonts w:hint="eastAsia"/>
          <w:highlight w:val="none"/>
          <w:lang w:val="en-US" w:eastAsia="zh-CN"/>
        </w:rPr>
        <w:t>{avgPm10}</w:t>
      </w:r>
      <w:r>
        <w:rPr>
          <w:rFonts w:hint="default"/>
          <w:highlight w:val="none"/>
          <w:lang w:val="en-US" w:eastAsia="zh-CN"/>
        </w:rPr>
        <w:t>ug/m3；NO2均值浓度为</w:t>
      </w:r>
      <w:r>
        <w:rPr>
          <w:rFonts w:hint="eastAsia"/>
          <w:highlight w:val="none"/>
          <w:lang w:val="en-US" w:eastAsia="zh-CN"/>
        </w:rPr>
        <w:t>{avgNO2}</w:t>
      </w:r>
      <w:r>
        <w:rPr>
          <w:rFonts w:hint="default"/>
          <w:highlight w:val="none"/>
          <w:lang w:val="en-US" w:eastAsia="zh-CN"/>
        </w:rPr>
        <w:t>ug/m3</w:t>
      </w:r>
      <w:r>
        <w:rPr>
          <w:rFonts w:hint="eastAsia"/>
          <w:highlight w:val="none"/>
          <w:lang w:val="en-US" w:eastAsia="zh-CN"/>
        </w:rPr>
        <w:t>；</w:t>
      </w:r>
      <w:r>
        <w:rPr>
          <w:rFonts w:hint="default"/>
          <w:highlight w:val="none"/>
          <w:lang w:val="en-US" w:eastAsia="zh-CN"/>
        </w:rPr>
        <w:t>CO均值浓度为</w:t>
      </w:r>
      <w:r>
        <w:rPr>
          <w:rFonts w:hint="eastAsia"/>
          <w:highlight w:val="none"/>
          <w:lang w:val="en-US" w:eastAsia="zh-CN"/>
        </w:rPr>
        <w:t>{avgCO}</w:t>
      </w:r>
      <w:r>
        <w:rPr>
          <w:rFonts w:hint="default"/>
          <w:highlight w:val="none"/>
          <w:lang w:val="en-US" w:eastAsia="zh-CN"/>
        </w:rPr>
        <w:t>mg/m3；</w:t>
      </w:r>
      <w:r>
        <w:rPr>
          <w:rFonts w:hint="eastAsia"/>
          <w:highlight w:val="none"/>
          <w:lang w:val="en-US" w:eastAsia="zh-CN"/>
        </w:rPr>
        <w:t>SO2</w:t>
      </w:r>
      <w:r>
        <w:rPr>
          <w:rFonts w:hint="default"/>
          <w:highlight w:val="none"/>
          <w:lang w:val="en-US" w:eastAsia="zh-CN"/>
        </w:rPr>
        <w:t>均值浓度为</w:t>
      </w:r>
      <w:r>
        <w:rPr>
          <w:rFonts w:hint="eastAsia"/>
          <w:highlight w:val="none"/>
          <w:lang w:val="en-US" w:eastAsia="zh-CN"/>
        </w:rPr>
        <w:t>{avgSO2}u</w:t>
      </w:r>
      <w:r>
        <w:rPr>
          <w:rFonts w:hint="default"/>
          <w:highlight w:val="none"/>
          <w:lang w:val="en-US" w:eastAsia="zh-CN"/>
        </w:rPr>
        <w:t>g/m3；O3均值浓度为</w:t>
      </w:r>
      <w:r>
        <w:rPr>
          <w:rFonts w:hint="eastAsia"/>
          <w:highlight w:val="none"/>
          <w:lang w:val="en-US" w:eastAsia="zh-CN"/>
        </w:rPr>
        <w:t>{avgO3}</w:t>
      </w:r>
      <w:r>
        <w:rPr>
          <w:rFonts w:hint="default"/>
          <w:highlight w:val="none"/>
          <w:lang w:val="en-US" w:eastAsia="zh-CN"/>
        </w:rPr>
        <w:t>ug/m3</w:t>
      </w:r>
      <w:r>
        <w:rPr>
          <w:rFonts w:hint="eastAsia"/>
          <w:highlight w:val="none"/>
          <w:lang w:val="en-US" w:eastAsia="zh-CN"/>
        </w:rPr>
        <w:t>。</w:t>
      </w:r>
      <w:bookmarkStart w:id="3" w:name="_GoBack"/>
      <w:bookmarkEnd w:id="3"/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受不利气象条件影响，风力持续较弱，风向反复转换，趋于静稳，区域性污染整体持续较高，颗粒物浓度无明显差异性变化。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NO2浓度整体较均衡，扩散较不利，持续较高，无较大波动变化；CO、O3浓度无明显差异变化。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SO2浓度：华山路区域相较其它走航区域较高，结合涉气企业分布，涉SO2企业主要分布于金枫路、鹿山路、泰山路区域，较走航区域中华山路距离最近，且走航时段风力较弱，扩散有限，所以走航区域中站点近端及以南区域浓度低于最北区域。</w:t>
      </w:r>
    </w:p>
    <w:p>
      <w:pPr>
        <w:pStyle w:val="3"/>
        <w:numPr>
          <w:ilvl w:val="0"/>
          <w:numId w:val="0"/>
        </w:numPr>
        <w:ind w:leftChars="0"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VOCs均值浓度0.39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，峰值浓度0.678</w:t>
      </w:r>
      <w:r>
        <w:rPr>
          <w:rFonts w:hint="default"/>
          <w:highlight w:val="none"/>
          <w:lang w:val="en-US" w:eastAsia="zh-CN"/>
        </w:rPr>
        <w:t>mg/m3</w:t>
      </w:r>
      <w:r>
        <w:rPr>
          <w:rFonts w:hint="eastAsia"/>
          <w:highlight w:val="none"/>
          <w:lang w:val="en-US" w:eastAsia="zh-CN"/>
        </w:rPr>
        <w:t>，整体浓度较高，与SO2浓度趋势较一致，华山路区域VOCs浓度相对较高，结合污染源分布，需重点关注行业污染为：马运路以北及长江路以西区域大范围汽修、鹿山路及泰山路区域涉气企业。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6151"/>
        <w:tab w:val="clear" w:pos="4153"/>
      </w:tabs>
      <w:ind w:left="0" w:leftChars="0" w:firstLine="0" w:firstLineChars="0"/>
      <w:rPr>
        <w:rFonts w:hint="eastAsia" w:eastAsiaTheme="minorEastAsia"/>
        <w:lang w:eastAsia="zh-CN"/>
      </w:rPr>
    </w:pPr>
    <w:r>
      <w:drawing>
        <wp:inline distT="0" distB="0" distL="0" distR="0">
          <wp:extent cx="239395" cy="360045"/>
          <wp:effectExtent l="0" t="0" r="8255" b="1905"/>
          <wp:docPr id="36" name="图片 1" descr="C:\Users\ADMINI~1\AppData\Local\Temp\WeChat Files\e77c80b9c98158b9f0b44b5fd4cb67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1" descr="C:\Users\ADMINI~1\AppData\Local\Temp\WeChat Files\e77c80b9c98158b9f0b44b5fd4cb67c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3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</w:t>
    </w:r>
    <w:r>
      <w:rPr>
        <w:rFonts w:hint="eastAsia"/>
        <w:sz w:val="21"/>
        <w:szCs w:val="21"/>
        <w:lang w:val="en-US" w:eastAsia="zh-CN"/>
      </w:rPr>
      <w:t>七星瓢虫环境科技（苏州）有限公司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675A8"/>
    <w:multiLevelType w:val="singleLevel"/>
    <w:tmpl w:val="A22675A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A5B54C6"/>
    <w:multiLevelType w:val="multilevel"/>
    <w:tmpl w:val="1A5B54C6"/>
    <w:lvl w:ilvl="0" w:tentative="0">
      <w:start w:val="1"/>
      <w:numFmt w:val="decimal"/>
      <w:pStyle w:val="4"/>
      <w:suff w:val="space"/>
      <w:lvlText w:val="%1."/>
      <w:lvlJc w:val="left"/>
      <w:pPr>
        <w:ind w:left="0" w:firstLine="0"/>
      </w:pPr>
      <w:rPr>
        <w:rFonts w:hint="eastAsia" w:asciiTheme="minorEastAsia" w:hAnsiTheme="minorEastAsia" w:eastAsiaTheme="minorEastAsia"/>
        <w:sz w:val="30"/>
        <w:szCs w:val="30"/>
      </w:rPr>
    </w:lvl>
    <w:lvl w:ilvl="1" w:tentative="0">
      <w:start w:val="1"/>
      <w:numFmt w:val="decimal"/>
      <w:pStyle w:val="5"/>
      <w:suff w:val="space"/>
      <w:lvlText w:val="%1.%2"/>
      <w:lvlJc w:val="left"/>
      <w:pPr>
        <w:ind w:left="2411" w:firstLine="0"/>
      </w:pPr>
      <w:rPr>
        <w:rFonts w:hint="eastAsia" w:asciiTheme="minorEastAsia" w:hAnsiTheme="minorEastAsia" w:eastAsiaTheme="minorEastAsia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993" w:firstLine="0"/>
      </w:pPr>
      <w:rPr>
        <w:rFonts w:hint="eastAsia"/>
        <w:sz w:val="28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YzVlN2RmMmQyMTMzY2Q1ZTk5YmRjYTA0MTU0YTMifQ=="/>
  </w:docVars>
  <w:rsids>
    <w:rsidRoot w:val="00000000"/>
    <w:rsid w:val="00125861"/>
    <w:rsid w:val="00327CB1"/>
    <w:rsid w:val="005B2C52"/>
    <w:rsid w:val="005E6EDA"/>
    <w:rsid w:val="00857D67"/>
    <w:rsid w:val="009545B4"/>
    <w:rsid w:val="015B3238"/>
    <w:rsid w:val="018F4C90"/>
    <w:rsid w:val="01A10B97"/>
    <w:rsid w:val="01BA35B9"/>
    <w:rsid w:val="01D17056"/>
    <w:rsid w:val="020E3E06"/>
    <w:rsid w:val="021F6013"/>
    <w:rsid w:val="023628B2"/>
    <w:rsid w:val="025B7438"/>
    <w:rsid w:val="02704AC1"/>
    <w:rsid w:val="02875C0E"/>
    <w:rsid w:val="02895B83"/>
    <w:rsid w:val="02934472"/>
    <w:rsid w:val="02FF7BF3"/>
    <w:rsid w:val="032C1AAB"/>
    <w:rsid w:val="0384158B"/>
    <w:rsid w:val="038B412C"/>
    <w:rsid w:val="03912F41"/>
    <w:rsid w:val="03BE18ED"/>
    <w:rsid w:val="03FD6820"/>
    <w:rsid w:val="04090D29"/>
    <w:rsid w:val="04510922"/>
    <w:rsid w:val="045808E5"/>
    <w:rsid w:val="0472060B"/>
    <w:rsid w:val="048C54B6"/>
    <w:rsid w:val="04CB4231"/>
    <w:rsid w:val="04DD3F64"/>
    <w:rsid w:val="04EF43C3"/>
    <w:rsid w:val="05160486"/>
    <w:rsid w:val="0526183D"/>
    <w:rsid w:val="053C4FEB"/>
    <w:rsid w:val="054D1D24"/>
    <w:rsid w:val="05BB2F8E"/>
    <w:rsid w:val="05DF5110"/>
    <w:rsid w:val="05E41A4E"/>
    <w:rsid w:val="06184645"/>
    <w:rsid w:val="06525103"/>
    <w:rsid w:val="0661309E"/>
    <w:rsid w:val="069B5E85"/>
    <w:rsid w:val="06BC02D5"/>
    <w:rsid w:val="06BD229F"/>
    <w:rsid w:val="072525B9"/>
    <w:rsid w:val="077E558A"/>
    <w:rsid w:val="079C5829"/>
    <w:rsid w:val="07A20894"/>
    <w:rsid w:val="07F96322"/>
    <w:rsid w:val="07FB376C"/>
    <w:rsid w:val="084B320D"/>
    <w:rsid w:val="085602B5"/>
    <w:rsid w:val="0883084F"/>
    <w:rsid w:val="08844E22"/>
    <w:rsid w:val="08B54548"/>
    <w:rsid w:val="09CD27F9"/>
    <w:rsid w:val="0A067AB9"/>
    <w:rsid w:val="0A0A1357"/>
    <w:rsid w:val="0A165F4E"/>
    <w:rsid w:val="0A3208AE"/>
    <w:rsid w:val="0A4C0B74"/>
    <w:rsid w:val="0A8530D4"/>
    <w:rsid w:val="0AFA616B"/>
    <w:rsid w:val="0B2E30DA"/>
    <w:rsid w:val="0B3568A8"/>
    <w:rsid w:val="0B3C7C36"/>
    <w:rsid w:val="0B3F03AB"/>
    <w:rsid w:val="0BC45036"/>
    <w:rsid w:val="0BD14B37"/>
    <w:rsid w:val="0BD75BB1"/>
    <w:rsid w:val="0BDD7C8A"/>
    <w:rsid w:val="0C087B18"/>
    <w:rsid w:val="0C5B7E53"/>
    <w:rsid w:val="0C67613E"/>
    <w:rsid w:val="0C721436"/>
    <w:rsid w:val="0C782EF0"/>
    <w:rsid w:val="0C7B4935"/>
    <w:rsid w:val="0CAF1B80"/>
    <w:rsid w:val="0CD914B5"/>
    <w:rsid w:val="0CDF351D"/>
    <w:rsid w:val="0CF63E15"/>
    <w:rsid w:val="0CF956B3"/>
    <w:rsid w:val="0D0C188A"/>
    <w:rsid w:val="0D4801C2"/>
    <w:rsid w:val="0D6A51DE"/>
    <w:rsid w:val="0D7F305A"/>
    <w:rsid w:val="0D826B44"/>
    <w:rsid w:val="0D86163D"/>
    <w:rsid w:val="0DAE2EF2"/>
    <w:rsid w:val="0E307EEE"/>
    <w:rsid w:val="0E683DF9"/>
    <w:rsid w:val="0E6933A2"/>
    <w:rsid w:val="0E6C65D7"/>
    <w:rsid w:val="0E8536A2"/>
    <w:rsid w:val="0EA53D44"/>
    <w:rsid w:val="0F0A7D6D"/>
    <w:rsid w:val="0F4C0626"/>
    <w:rsid w:val="0F5906AD"/>
    <w:rsid w:val="0F5F0298"/>
    <w:rsid w:val="0F64775C"/>
    <w:rsid w:val="0F77228B"/>
    <w:rsid w:val="0FAB7138"/>
    <w:rsid w:val="0FED5339"/>
    <w:rsid w:val="101532C8"/>
    <w:rsid w:val="1021564D"/>
    <w:rsid w:val="10D375F6"/>
    <w:rsid w:val="10D40911"/>
    <w:rsid w:val="10D95F27"/>
    <w:rsid w:val="10FB5AE9"/>
    <w:rsid w:val="116B3023"/>
    <w:rsid w:val="116B3EB0"/>
    <w:rsid w:val="11D30BC8"/>
    <w:rsid w:val="11DE6D61"/>
    <w:rsid w:val="11E334D1"/>
    <w:rsid w:val="11EB72F7"/>
    <w:rsid w:val="12154A9F"/>
    <w:rsid w:val="125C4670"/>
    <w:rsid w:val="12675081"/>
    <w:rsid w:val="12AF29AC"/>
    <w:rsid w:val="12E3308D"/>
    <w:rsid w:val="13217712"/>
    <w:rsid w:val="133D09EF"/>
    <w:rsid w:val="135553FD"/>
    <w:rsid w:val="137E0050"/>
    <w:rsid w:val="13B42497"/>
    <w:rsid w:val="141F7CEF"/>
    <w:rsid w:val="143D057B"/>
    <w:rsid w:val="144E5300"/>
    <w:rsid w:val="147D09F5"/>
    <w:rsid w:val="14A32AD4"/>
    <w:rsid w:val="14B75867"/>
    <w:rsid w:val="150E6BFA"/>
    <w:rsid w:val="151E1357"/>
    <w:rsid w:val="1542409B"/>
    <w:rsid w:val="1562473D"/>
    <w:rsid w:val="157C089D"/>
    <w:rsid w:val="15D60C87"/>
    <w:rsid w:val="15D679DB"/>
    <w:rsid w:val="1655111B"/>
    <w:rsid w:val="166D339A"/>
    <w:rsid w:val="1675224E"/>
    <w:rsid w:val="16FB2127"/>
    <w:rsid w:val="17285513"/>
    <w:rsid w:val="1767117F"/>
    <w:rsid w:val="178534AD"/>
    <w:rsid w:val="17C7332D"/>
    <w:rsid w:val="17F005CB"/>
    <w:rsid w:val="17F15D78"/>
    <w:rsid w:val="181D494B"/>
    <w:rsid w:val="18310248"/>
    <w:rsid w:val="184666D0"/>
    <w:rsid w:val="18594DF5"/>
    <w:rsid w:val="18E216F1"/>
    <w:rsid w:val="19604D69"/>
    <w:rsid w:val="19A52041"/>
    <w:rsid w:val="19A52CDC"/>
    <w:rsid w:val="19F37216"/>
    <w:rsid w:val="1A210D11"/>
    <w:rsid w:val="1A606D71"/>
    <w:rsid w:val="1AFA0F74"/>
    <w:rsid w:val="1B2D1C07"/>
    <w:rsid w:val="1B62612B"/>
    <w:rsid w:val="1B7E3953"/>
    <w:rsid w:val="1BD619E1"/>
    <w:rsid w:val="1C1B293B"/>
    <w:rsid w:val="1C302062"/>
    <w:rsid w:val="1C547BE0"/>
    <w:rsid w:val="1CA71AA9"/>
    <w:rsid w:val="1CD75A11"/>
    <w:rsid w:val="1CEC56C6"/>
    <w:rsid w:val="1CF87735"/>
    <w:rsid w:val="1D063C00"/>
    <w:rsid w:val="1D56384A"/>
    <w:rsid w:val="1D990835"/>
    <w:rsid w:val="1DD12460"/>
    <w:rsid w:val="1E1F19A8"/>
    <w:rsid w:val="1E2A1C38"/>
    <w:rsid w:val="1E6471A5"/>
    <w:rsid w:val="1E8A0861"/>
    <w:rsid w:val="1E98675C"/>
    <w:rsid w:val="1F565FF3"/>
    <w:rsid w:val="2059238D"/>
    <w:rsid w:val="20670E5A"/>
    <w:rsid w:val="20961211"/>
    <w:rsid w:val="20A83220"/>
    <w:rsid w:val="20EF0E4F"/>
    <w:rsid w:val="211A25E7"/>
    <w:rsid w:val="216655B5"/>
    <w:rsid w:val="21B1759D"/>
    <w:rsid w:val="21E65A2B"/>
    <w:rsid w:val="22055399"/>
    <w:rsid w:val="228961E5"/>
    <w:rsid w:val="228C2DF9"/>
    <w:rsid w:val="22BD2FB3"/>
    <w:rsid w:val="22CE5B2D"/>
    <w:rsid w:val="22E22A19"/>
    <w:rsid w:val="232800CB"/>
    <w:rsid w:val="23A45F21"/>
    <w:rsid w:val="23B06D13"/>
    <w:rsid w:val="23B12480"/>
    <w:rsid w:val="23C6058D"/>
    <w:rsid w:val="23C85043"/>
    <w:rsid w:val="24042E63"/>
    <w:rsid w:val="24BF7F9F"/>
    <w:rsid w:val="24D64800"/>
    <w:rsid w:val="250159AF"/>
    <w:rsid w:val="250705AC"/>
    <w:rsid w:val="251C5D5C"/>
    <w:rsid w:val="251D786B"/>
    <w:rsid w:val="252F6E78"/>
    <w:rsid w:val="25387491"/>
    <w:rsid w:val="25493224"/>
    <w:rsid w:val="25617A26"/>
    <w:rsid w:val="257C1BAF"/>
    <w:rsid w:val="25B10748"/>
    <w:rsid w:val="25F25669"/>
    <w:rsid w:val="26057932"/>
    <w:rsid w:val="26151358"/>
    <w:rsid w:val="26192BF6"/>
    <w:rsid w:val="2620593D"/>
    <w:rsid w:val="26775A77"/>
    <w:rsid w:val="267A11BB"/>
    <w:rsid w:val="26CA3EF0"/>
    <w:rsid w:val="26EE19EB"/>
    <w:rsid w:val="26FD5268"/>
    <w:rsid w:val="27084A19"/>
    <w:rsid w:val="275A1718"/>
    <w:rsid w:val="278C564A"/>
    <w:rsid w:val="279369D8"/>
    <w:rsid w:val="27983C9E"/>
    <w:rsid w:val="28493942"/>
    <w:rsid w:val="287D272E"/>
    <w:rsid w:val="28A864B3"/>
    <w:rsid w:val="28B05368"/>
    <w:rsid w:val="28B51B1E"/>
    <w:rsid w:val="28E062B9"/>
    <w:rsid w:val="28E477AC"/>
    <w:rsid w:val="29C015DB"/>
    <w:rsid w:val="29EE77CB"/>
    <w:rsid w:val="29F85218"/>
    <w:rsid w:val="29F94AE4"/>
    <w:rsid w:val="2A1E1DD4"/>
    <w:rsid w:val="2A48451A"/>
    <w:rsid w:val="2A5F0DF4"/>
    <w:rsid w:val="2A872C94"/>
    <w:rsid w:val="2ACF0245"/>
    <w:rsid w:val="2AD74E2E"/>
    <w:rsid w:val="2B200583"/>
    <w:rsid w:val="2B45448D"/>
    <w:rsid w:val="2BFD7ABD"/>
    <w:rsid w:val="2C183950"/>
    <w:rsid w:val="2C475FE3"/>
    <w:rsid w:val="2C7F752B"/>
    <w:rsid w:val="2D067C4C"/>
    <w:rsid w:val="2D205BB7"/>
    <w:rsid w:val="2D66078F"/>
    <w:rsid w:val="2D932EA5"/>
    <w:rsid w:val="2DB022A1"/>
    <w:rsid w:val="2DC410D9"/>
    <w:rsid w:val="2E8C0D9C"/>
    <w:rsid w:val="2EC61441"/>
    <w:rsid w:val="2F25085E"/>
    <w:rsid w:val="2F6F7D2B"/>
    <w:rsid w:val="30032221"/>
    <w:rsid w:val="3038011D"/>
    <w:rsid w:val="309A540C"/>
    <w:rsid w:val="30BD650E"/>
    <w:rsid w:val="30E107B4"/>
    <w:rsid w:val="30E26741"/>
    <w:rsid w:val="31091AB9"/>
    <w:rsid w:val="31532B02"/>
    <w:rsid w:val="316719A7"/>
    <w:rsid w:val="317A3058"/>
    <w:rsid w:val="325356E2"/>
    <w:rsid w:val="328222C5"/>
    <w:rsid w:val="32A001FB"/>
    <w:rsid w:val="32C33C1C"/>
    <w:rsid w:val="3318088C"/>
    <w:rsid w:val="3341553A"/>
    <w:rsid w:val="33630CEF"/>
    <w:rsid w:val="336851BD"/>
    <w:rsid w:val="33B10912"/>
    <w:rsid w:val="34A242F6"/>
    <w:rsid w:val="34B51506"/>
    <w:rsid w:val="34E24AFB"/>
    <w:rsid w:val="34F85AD2"/>
    <w:rsid w:val="35571045"/>
    <w:rsid w:val="355D7471"/>
    <w:rsid w:val="356E1850"/>
    <w:rsid w:val="35A0656A"/>
    <w:rsid w:val="35D43649"/>
    <w:rsid w:val="35E52AF5"/>
    <w:rsid w:val="362A64F1"/>
    <w:rsid w:val="363475D8"/>
    <w:rsid w:val="369500E4"/>
    <w:rsid w:val="36A92CB4"/>
    <w:rsid w:val="36EC7EB3"/>
    <w:rsid w:val="37490E61"/>
    <w:rsid w:val="379C3687"/>
    <w:rsid w:val="37A166E9"/>
    <w:rsid w:val="38077399"/>
    <w:rsid w:val="380B6117"/>
    <w:rsid w:val="38277524"/>
    <w:rsid w:val="387D5266"/>
    <w:rsid w:val="38F67854"/>
    <w:rsid w:val="38FD4BCC"/>
    <w:rsid w:val="398919E9"/>
    <w:rsid w:val="39A24859"/>
    <w:rsid w:val="39A57B30"/>
    <w:rsid w:val="39B839F2"/>
    <w:rsid w:val="39E669D1"/>
    <w:rsid w:val="39FD4AE3"/>
    <w:rsid w:val="3A02634F"/>
    <w:rsid w:val="3A246D9C"/>
    <w:rsid w:val="3A343EA1"/>
    <w:rsid w:val="3A59760D"/>
    <w:rsid w:val="3A5D3CAD"/>
    <w:rsid w:val="3A78110D"/>
    <w:rsid w:val="3B135A0E"/>
    <w:rsid w:val="3B40257B"/>
    <w:rsid w:val="3B726E0A"/>
    <w:rsid w:val="3BD8748B"/>
    <w:rsid w:val="3C16597C"/>
    <w:rsid w:val="3C4C59C7"/>
    <w:rsid w:val="3C904499"/>
    <w:rsid w:val="3CB77085"/>
    <w:rsid w:val="3CCF1E09"/>
    <w:rsid w:val="3CF509F9"/>
    <w:rsid w:val="3D080A88"/>
    <w:rsid w:val="3D290A1D"/>
    <w:rsid w:val="3D4225DB"/>
    <w:rsid w:val="3D6B7B35"/>
    <w:rsid w:val="3DC15BF5"/>
    <w:rsid w:val="3DDF16A9"/>
    <w:rsid w:val="3DE341DB"/>
    <w:rsid w:val="3DF72564"/>
    <w:rsid w:val="3E217003"/>
    <w:rsid w:val="3E4800C5"/>
    <w:rsid w:val="3E733825"/>
    <w:rsid w:val="3EC139D3"/>
    <w:rsid w:val="3ECB6600"/>
    <w:rsid w:val="3F0C10F2"/>
    <w:rsid w:val="3F281CA4"/>
    <w:rsid w:val="3F3C16C4"/>
    <w:rsid w:val="3F3E3276"/>
    <w:rsid w:val="3F7E3672"/>
    <w:rsid w:val="3F980BD8"/>
    <w:rsid w:val="3FE25EB8"/>
    <w:rsid w:val="3FE727C0"/>
    <w:rsid w:val="403D52DB"/>
    <w:rsid w:val="40A61C0F"/>
    <w:rsid w:val="40ED3776"/>
    <w:rsid w:val="41123B31"/>
    <w:rsid w:val="417B255F"/>
    <w:rsid w:val="41D41C6F"/>
    <w:rsid w:val="41FE5B72"/>
    <w:rsid w:val="427723B9"/>
    <w:rsid w:val="42E63A08"/>
    <w:rsid w:val="430B346F"/>
    <w:rsid w:val="434C41B3"/>
    <w:rsid w:val="43694B99"/>
    <w:rsid w:val="43762FDE"/>
    <w:rsid w:val="43AC4C52"/>
    <w:rsid w:val="43B11A4D"/>
    <w:rsid w:val="43C401ED"/>
    <w:rsid w:val="44954CF6"/>
    <w:rsid w:val="449C4CC6"/>
    <w:rsid w:val="44BD4C3D"/>
    <w:rsid w:val="44DC0414"/>
    <w:rsid w:val="45633241"/>
    <w:rsid w:val="461C3CD9"/>
    <w:rsid w:val="46584AF6"/>
    <w:rsid w:val="46663F20"/>
    <w:rsid w:val="467D39C5"/>
    <w:rsid w:val="476475F1"/>
    <w:rsid w:val="4784008C"/>
    <w:rsid w:val="47E90D26"/>
    <w:rsid w:val="480D7981"/>
    <w:rsid w:val="48203F4B"/>
    <w:rsid w:val="485F6737"/>
    <w:rsid w:val="487A0E0A"/>
    <w:rsid w:val="488F069E"/>
    <w:rsid w:val="48C37679"/>
    <w:rsid w:val="48E7586C"/>
    <w:rsid w:val="49055FA0"/>
    <w:rsid w:val="490F773B"/>
    <w:rsid w:val="491D214E"/>
    <w:rsid w:val="49255636"/>
    <w:rsid w:val="49431BB4"/>
    <w:rsid w:val="495C1077"/>
    <w:rsid w:val="497C3C51"/>
    <w:rsid w:val="49900B72"/>
    <w:rsid w:val="49957F36"/>
    <w:rsid w:val="49A23F1A"/>
    <w:rsid w:val="49A45483"/>
    <w:rsid w:val="49A87C69"/>
    <w:rsid w:val="49D722FD"/>
    <w:rsid w:val="49EC1734"/>
    <w:rsid w:val="4A484F98"/>
    <w:rsid w:val="4A9C40AD"/>
    <w:rsid w:val="4AB515D4"/>
    <w:rsid w:val="4AC5484B"/>
    <w:rsid w:val="4ADD7DE7"/>
    <w:rsid w:val="4AFC2191"/>
    <w:rsid w:val="4AFD5D93"/>
    <w:rsid w:val="4B144C74"/>
    <w:rsid w:val="4B6127C6"/>
    <w:rsid w:val="4B810772"/>
    <w:rsid w:val="4BD411EA"/>
    <w:rsid w:val="4C0F5D7E"/>
    <w:rsid w:val="4C137924"/>
    <w:rsid w:val="4C236F6F"/>
    <w:rsid w:val="4C3770C9"/>
    <w:rsid w:val="4C4023DB"/>
    <w:rsid w:val="4C5145E8"/>
    <w:rsid w:val="4C5A3361"/>
    <w:rsid w:val="4C8E75EA"/>
    <w:rsid w:val="4CC254E6"/>
    <w:rsid w:val="4CFF53AC"/>
    <w:rsid w:val="4D814A59"/>
    <w:rsid w:val="4D8367CC"/>
    <w:rsid w:val="4D9A5B1B"/>
    <w:rsid w:val="4DC11A6B"/>
    <w:rsid w:val="4DFC0584"/>
    <w:rsid w:val="4E2E602A"/>
    <w:rsid w:val="4E630603"/>
    <w:rsid w:val="4EBD4067"/>
    <w:rsid w:val="4ED17C62"/>
    <w:rsid w:val="4EE334F2"/>
    <w:rsid w:val="4F343D4D"/>
    <w:rsid w:val="4F530677"/>
    <w:rsid w:val="4FB8672C"/>
    <w:rsid w:val="4FFB207C"/>
    <w:rsid w:val="501E2AF4"/>
    <w:rsid w:val="5033608B"/>
    <w:rsid w:val="5046710D"/>
    <w:rsid w:val="50831F22"/>
    <w:rsid w:val="510F6820"/>
    <w:rsid w:val="512639DE"/>
    <w:rsid w:val="51346287"/>
    <w:rsid w:val="513F2B64"/>
    <w:rsid w:val="514C1822"/>
    <w:rsid w:val="51B75428"/>
    <w:rsid w:val="52293911"/>
    <w:rsid w:val="523F4EE3"/>
    <w:rsid w:val="524E3378"/>
    <w:rsid w:val="5277467D"/>
    <w:rsid w:val="5281374D"/>
    <w:rsid w:val="52943B77"/>
    <w:rsid w:val="52972F71"/>
    <w:rsid w:val="529D38B6"/>
    <w:rsid w:val="52B21B59"/>
    <w:rsid w:val="5305612D"/>
    <w:rsid w:val="531B06FC"/>
    <w:rsid w:val="5362775E"/>
    <w:rsid w:val="538E1C7E"/>
    <w:rsid w:val="539574B0"/>
    <w:rsid w:val="53A05E55"/>
    <w:rsid w:val="53AC65A8"/>
    <w:rsid w:val="53C705EB"/>
    <w:rsid w:val="53E144A4"/>
    <w:rsid w:val="546E5AC1"/>
    <w:rsid w:val="5470751C"/>
    <w:rsid w:val="54974144"/>
    <w:rsid w:val="54E735DF"/>
    <w:rsid w:val="55474131"/>
    <w:rsid w:val="554D389E"/>
    <w:rsid w:val="556C5FEF"/>
    <w:rsid w:val="55BD4A9D"/>
    <w:rsid w:val="55E0329A"/>
    <w:rsid w:val="56066443"/>
    <w:rsid w:val="560F67A5"/>
    <w:rsid w:val="56352885"/>
    <w:rsid w:val="56AD2D63"/>
    <w:rsid w:val="56C76047"/>
    <w:rsid w:val="571A1ACF"/>
    <w:rsid w:val="576A302E"/>
    <w:rsid w:val="576D1131"/>
    <w:rsid w:val="57961A49"/>
    <w:rsid w:val="57D367F9"/>
    <w:rsid w:val="57F30C49"/>
    <w:rsid w:val="57F56770"/>
    <w:rsid w:val="581D2DFA"/>
    <w:rsid w:val="58687D5C"/>
    <w:rsid w:val="587972C4"/>
    <w:rsid w:val="587D1A31"/>
    <w:rsid w:val="58873140"/>
    <w:rsid w:val="58D2085F"/>
    <w:rsid w:val="58F70290"/>
    <w:rsid w:val="58FC6856"/>
    <w:rsid w:val="592B4413"/>
    <w:rsid w:val="5938669B"/>
    <w:rsid w:val="597E4543"/>
    <w:rsid w:val="599C2C1B"/>
    <w:rsid w:val="599F4E7C"/>
    <w:rsid w:val="59CD7278"/>
    <w:rsid w:val="59DF4F30"/>
    <w:rsid w:val="59EF71EF"/>
    <w:rsid w:val="5A821E11"/>
    <w:rsid w:val="5AA10C4E"/>
    <w:rsid w:val="5ABA77FD"/>
    <w:rsid w:val="5AD308BE"/>
    <w:rsid w:val="5B0C595A"/>
    <w:rsid w:val="5B1E422F"/>
    <w:rsid w:val="5B37709F"/>
    <w:rsid w:val="5B8816A9"/>
    <w:rsid w:val="5B881BFB"/>
    <w:rsid w:val="5C5A1297"/>
    <w:rsid w:val="5C7560D1"/>
    <w:rsid w:val="5C9B540C"/>
    <w:rsid w:val="5CAC6591"/>
    <w:rsid w:val="5CC02AAC"/>
    <w:rsid w:val="5CDE4280"/>
    <w:rsid w:val="5CDF179C"/>
    <w:rsid w:val="5CE768A3"/>
    <w:rsid w:val="5D2B6061"/>
    <w:rsid w:val="5DB3257F"/>
    <w:rsid w:val="5DBE7604"/>
    <w:rsid w:val="5DCD5A99"/>
    <w:rsid w:val="5DF667B3"/>
    <w:rsid w:val="5DF969FA"/>
    <w:rsid w:val="5DFE5C52"/>
    <w:rsid w:val="5E032425"/>
    <w:rsid w:val="5E1378A1"/>
    <w:rsid w:val="5EB932BA"/>
    <w:rsid w:val="5EC71532"/>
    <w:rsid w:val="5ECF721F"/>
    <w:rsid w:val="5ED13367"/>
    <w:rsid w:val="5ED31115"/>
    <w:rsid w:val="5EF7101F"/>
    <w:rsid w:val="5F090D52"/>
    <w:rsid w:val="5F976E6B"/>
    <w:rsid w:val="5FE406CC"/>
    <w:rsid w:val="5FE7558B"/>
    <w:rsid w:val="5FF479C1"/>
    <w:rsid w:val="5FF52809"/>
    <w:rsid w:val="5FF53832"/>
    <w:rsid w:val="602F11D3"/>
    <w:rsid w:val="60507F60"/>
    <w:rsid w:val="60530E7C"/>
    <w:rsid w:val="60772C57"/>
    <w:rsid w:val="609A4413"/>
    <w:rsid w:val="60A4186A"/>
    <w:rsid w:val="60BB42CE"/>
    <w:rsid w:val="60C70D4B"/>
    <w:rsid w:val="60E27AAD"/>
    <w:rsid w:val="61812E22"/>
    <w:rsid w:val="618648DC"/>
    <w:rsid w:val="618B1EF3"/>
    <w:rsid w:val="619F55F2"/>
    <w:rsid w:val="61F855A0"/>
    <w:rsid w:val="62202621"/>
    <w:rsid w:val="62402CDD"/>
    <w:rsid w:val="624A76B8"/>
    <w:rsid w:val="624B3430"/>
    <w:rsid w:val="62783B85"/>
    <w:rsid w:val="62822FF1"/>
    <w:rsid w:val="628C1EE1"/>
    <w:rsid w:val="62A30B6B"/>
    <w:rsid w:val="62A812C0"/>
    <w:rsid w:val="62E643DE"/>
    <w:rsid w:val="62E96ED1"/>
    <w:rsid w:val="62F46CB3"/>
    <w:rsid w:val="63324F80"/>
    <w:rsid w:val="633459B9"/>
    <w:rsid w:val="6390559E"/>
    <w:rsid w:val="64371EBE"/>
    <w:rsid w:val="6437288F"/>
    <w:rsid w:val="64872E45"/>
    <w:rsid w:val="6494753B"/>
    <w:rsid w:val="64A86918"/>
    <w:rsid w:val="64CB1C67"/>
    <w:rsid w:val="64E42046"/>
    <w:rsid w:val="65476131"/>
    <w:rsid w:val="65481671"/>
    <w:rsid w:val="654D5232"/>
    <w:rsid w:val="656229E7"/>
    <w:rsid w:val="656F7435"/>
    <w:rsid w:val="65A31E60"/>
    <w:rsid w:val="65E47E23"/>
    <w:rsid w:val="661701F9"/>
    <w:rsid w:val="66456B14"/>
    <w:rsid w:val="667131F8"/>
    <w:rsid w:val="668B6FB4"/>
    <w:rsid w:val="66AE26AA"/>
    <w:rsid w:val="66B94E0C"/>
    <w:rsid w:val="67260532"/>
    <w:rsid w:val="677C11B3"/>
    <w:rsid w:val="677F7E04"/>
    <w:rsid w:val="67811CDF"/>
    <w:rsid w:val="67852F40"/>
    <w:rsid w:val="679718FE"/>
    <w:rsid w:val="67AF7AE3"/>
    <w:rsid w:val="680227E3"/>
    <w:rsid w:val="680C5E49"/>
    <w:rsid w:val="681F374B"/>
    <w:rsid w:val="6848467F"/>
    <w:rsid w:val="685C6397"/>
    <w:rsid w:val="6870599E"/>
    <w:rsid w:val="68A24FA5"/>
    <w:rsid w:val="68AF320A"/>
    <w:rsid w:val="68B47F81"/>
    <w:rsid w:val="69212C09"/>
    <w:rsid w:val="69EC72A7"/>
    <w:rsid w:val="6A225795"/>
    <w:rsid w:val="6A386990"/>
    <w:rsid w:val="6A4B5FDE"/>
    <w:rsid w:val="6A973DEF"/>
    <w:rsid w:val="6AA23F0F"/>
    <w:rsid w:val="6AC02C0D"/>
    <w:rsid w:val="6B2664C8"/>
    <w:rsid w:val="6B6D01AC"/>
    <w:rsid w:val="6B822D73"/>
    <w:rsid w:val="6BB651AD"/>
    <w:rsid w:val="6BB9765C"/>
    <w:rsid w:val="6BDA7CFF"/>
    <w:rsid w:val="6BF6467A"/>
    <w:rsid w:val="6C0C73AB"/>
    <w:rsid w:val="6C136BDD"/>
    <w:rsid w:val="6C264CF2"/>
    <w:rsid w:val="6C2C42D2"/>
    <w:rsid w:val="6C355F62"/>
    <w:rsid w:val="6D0112BB"/>
    <w:rsid w:val="6D064B23"/>
    <w:rsid w:val="6D567859"/>
    <w:rsid w:val="6D5E670D"/>
    <w:rsid w:val="6D5F0877"/>
    <w:rsid w:val="6D9258E0"/>
    <w:rsid w:val="6DA93E2C"/>
    <w:rsid w:val="6DE60129"/>
    <w:rsid w:val="6DE85FD7"/>
    <w:rsid w:val="6EDD18B4"/>
    <w:rsid w:val="6EE64C0C"/>
    <w:rsid w:val="6EFE3D04"/>
    <w:rsid w:val="6F0C375C"/>
    <w:rsid w:val="6F1015D6"/>
    <w:rsid w:val="6F2A1201"/>
    <w:rsid w:val="6F63625D"/>
    <w:rsid w:val="6F6D7BD7"/>
    <w:rsid w:val="6F716104"/>
    <w:rsid w:val="708B5A6B"/>
    <w:rsid w:val="70AE3508"/>
    <w:rsid w:val="70D65C51"/>
    <w:rsid w:val="71184E25"/>
    <w:rsid w:val="71341C5F"/>
    <w:rsid w:val="714874B8"/>
    <w:rsid w:val="719C0615"/>
    <w:rsid w:val="71CD7750"/>
    <w:rsid w:val="71D23226"/>
    <w:rsid w:val="71D83513"/>
    <w:rsid w:val="72165809"/>
    <w:rsid w:val="726D0BF0"/>
    <w:rsid w:val="727D7E96"/>
    <w:rsid w:val="72B4011D"/>
    <w:rsid w:val="72C07522"/>
    <w:rsid w:val="72CB65F3"/>
    <w:rsid w:val="72D40ED2"/>
    <w:rsid w:val="72E12618"/>
    <w:rsid w:val="7315161C"/>
    <w:rsid w:val="73CA68AB"/>
    <w:rsid w:val="741E5D70"/>
    <w:rsid w:val="742A5BA0"/>
    <w:rsid w:val="74445318"/>
    <w:rsid w:val="7479207F"/>
    <w:rsid w:val="74A7697F"/>
    <w:rsid w:val="74BF3F35"/>
    <w:rsid w:val="74C90910"/>
    <w:rsid w:val="75071439"/>
    <w:rsid w:val="7518395E"/>
    <w:rsid w:val="753B2F18"/>
    <w:rsid w:val="75433EEE"/>
    <w:rsid w:val="75680129"/>
    <w:rsid w:val="75FF6FC5"/>
    <w:rsid w:val="76283191"/>
    <w:rsid w:val="765E6977"/>
    <w:rsid w:val="766703E1"/>
    <w:rsid w:val="76790114"/>
    <w:rsid w:val="76970E7F"/>
    <w:rsid w:val="770F2610"/>
    <w:rsid w:val="77204990"/>
    <w:rsid w:val="77690189"/>
    <w:rsid w:val="776C3007"/>
    <w:rsid w:val="779B41F7"/>
    <w:rsid w:val="77BD44D9"/>
    <w:rsid w:val="78167A2A"/>
    <w:rsid w:val="78250553"/>
    <w:rsid w:val="78340796"/>
    <w:rsid w:val="783C4E4E"/>
    <w:rsid w:val="789D458E"/>
    <w:rsid w:val="78B45E24"/>
    <w:rsid w:val="78D42D61"/>
    <w:rsid w:val="78E513FE"/>
    <w:rsid w:val="78E843E3"/>
    <w:rsid w:val="7931117A"/>
    <w:rsid w:val="79660E24"/>
    <w:rsid w:val="79711576"/>
    <w:rsid w:val="797A667D"/>
    <w:rsid w:val="79A67472"/>
    <w:rsid w:val="79E82F0C"/>
    <w:rsid w:val="79E83366"/>
    <w:rsid w:val="7A053321"/>
    <w:rsid w:val="7A2736A5"/>
    <w:rsid w:val="7A462F5F"/>
    <w:rsid w:val="7A5F22BC"/>
    <w:rsid w:val="7AC47A01"/>
    <w:rsid w:val="7ACF0C4A"/>
    <w:rsid w:val="7B097712"/>
    <w:rsid w:val="7B0A3A31"/>
    <w:rsid w:val="7B277DA5"/>
    <w:rsid w:val="7B3B62E0"/>
    <w:rsid w:val="7B517C60"/>
    <w:rsid w:val="7B71585E"/>
    <w:rsid w:val="7B887DAD"/>
    <w:rsid w:val="7BDF4EBD"/>
    <w:rsid w:val="7BEB1AB4"/>
    <w:rsid w:val="7BEC1388"/>
    <w:rsid w:val="7C1509D7"/>
    <w:rsid w:val="7C4D0079"/>
    <w:rsid w:val="7C590166"/>
    <w:rsid w:val="7C5C6C33"/>
    <w:rsid w:val="7C6310EE"/>
    <w:rsid w:val="7CF53D2F"/>
    <w:rsid w:val="7CF91FAF"/>
    <w:rsid w:val="7D1E2C04"/>
    <w:rsid w:val="7D39684F"/>
    <w:rsid w:val="7D604179"/>
    <w:rsid w:val="7D6D5D32"/>
    <w:rsid w:val="7D8F6A3E"/>
    <w:rsid w:val="7DA33CED"/>
    <w:rsid w:val="7DD6409E"/>
    <w:rsid w:val="7E024A90"/>
    <w:rsid w:val="7E363BA7"/>
    <w:rsid w:val="7E5D6907"/>
    <w:rsid w:val="7ECD54A1"/>
    <w:rsid w:val="7EFC5D86"/>
    <w:rsid w:val="7F291EDB"/>
    <w:rsid w:val="7F3948E4"/>
    <w:rsid w:val="7F411770"/>
    <w:rsid w:val="7FD303B6"/>
    <w:rsid w:val="7FD908EE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napToGrid w:val="0"/>
      <w:ind w:firstLineChars="0"/>
      <w:contextualSpacing/>
      <w:outlineLvl w:val="0"/>
    </w:pPr>
    <w:rPr>
      <w:b/>
      <w:bCs/>
      <w:color w:val="000000" w:themeColor="text1"/>
      <w:kern w:val="44"/>
      <w:sz w:val="30"/>
      <w:szCs w:val="44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unhideWhenUsed/>
    <w:qFormat/>
    <w:uiPriority w:val="0"/>
    <w:pPr>
      <w:numPr>
        <w:ilvl w:val="1"/>
        <w:numId w:val="1"/>
      </w:numPr>
      <w:snapToGrid w:val="0"/>
      <w:ind w:left="0" w:firstLineChars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6">
    <w:name w:val="heading 4"/>
    <w:basedOn w:val="1"/>
    <w:next w:val="1"/>
    <w:qFormat/>
    <w:uiPriority w:val="9"/>
    <w:pPr>
      <w:keepNext/>
      <w:keepLines/>
      <w:outlineLvl w:val="3"/>
    </w:pPr>
    <w:rPr>
      <w:rFonts w:eastAsia="仿宋"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Lines="0" w:afterAutospacing="0" w:line="240" w:lineRule="auto"/>
      <w:ind w:left="0" w:leftChars="0" w:rightChars="0"/>
    </w:pPr>
    <w:rPr>
      <w:rFonts w:ascii="Tahoma" w:hAnsi="Tahoma" w:eastAsia="微软雅黑"/>
      <w:sz w:val="21"/>
      <w:szCs w:val="22"/>
      <w:lang w:bidi="ar-SA"/>
    </w:rPr>
  </w:style>
  <w:style w:type="paragraph" w:styleId="3">
    <w:name w:val="Body Text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/>
      <w:snapToGrid w:val="0"/>
      <w:kern w:val="0"/>
      <w:sz w:val="24"/>
      <w:szCs w:val="28"/>
      <w:lang w:bidi="ar"/>
    </w:rPr>
  </w:style>
  <w:style w:type="paragraph" w:styleId="7">
    <w:name w:val="caption"/>
    <w:basedOn w:val="1"/>
    <w:next w:val="1"/>
    <w:unhideWhenUsed/>
    <w:qFormat/>
    <w:uiPriority w:val="0"/>
    <w:pPr>
      <w:spacing w:line="360" w:lineRule="auto"/>
      <w:ind w:firstLine="0" w:firstLineChars="0"/>
      <w:jc w:val="center"/>
    </w:pPr>
    <w:rPr>
      <w:rFonts w:ascii="Cambria" w:hAnsi="Cambria"/>
      <w:sz w:val="21"/>
      <w:szCs w:val="22"/>
    </w:rPr>
  </w:style>
  <w:style w:type="paragraph" w:styleId="8">
    <w:name w:val="Plain Text"/>
    <w:basedOn w:val="1"/>
    <w:qFormat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color w:val="3366FF"/>
      <w:kern w:val="0"/>
      <w:sz w:val="15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图片题注"/>
    <w:basedOn w:val="7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Times New Roman" w:hAnsi="Times New Roman" w:eastAsia="宋体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837</Words>
  <Characters>2022</Characters>
  <Lines>0</Lines>
  <Paragraphs>0</Paragraphs>
  <TotalTime>0</TotalTime>
  <ScaleCrop>false</ScaleCrop>
  <LinksUpToDate>false</LinksUpToDate>
  <CharactersWithSpaces>2041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2020-10-23T05:28:00Z</dcterms:created>
  <dc:creator>Qx1</dc:creator>
  <cp:lastModifiedBy>Administrator</cp:lastModifiedBy>
  <dcterms:modified xsi:type="dcterms:W3CDTF">2023-01-09T03:53:07Z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16325E94FB7E4AE398E4F31065F3DD70</vt:lpwstr>
  </property>
</Properties>
</file>